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8975E5">
        <w:rPr>
          <w:rFonts w:ascii="Times New Roman" w:hAnsi="Times New Roman"/>
          <w:b/>
          <w:sz w:val="18"/>
          <w:szCs w:val="18"/>
        </w:rPr>
        <w:t>26.12.2011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8975E5">
        <w:rPr>
          <w:rFonts w:ascii="Times New Roman" w:hAnsi="Times New Roman"/>
          <w:b/>
          <w:sz w:val="18"/>
          <w:szCs w:val="18"/>
        </w:rPr>
        <w:t>1519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975E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975E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8975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№000001519 от 14.12.2011г.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8975E5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8975E5">
              <w:rPr>
                <w:rFonts w:ascii="Times New Roman" w:hAnsi="Times New Roman"/>
                <w:sz w:val="18"/>
                <w:szCs w:val="18"/>
              </w:rPr>
              <w:t>Орлова Елена Сергеевна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8975E5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8975E5">
              <w:rPr>
                <w:rFonts w:ascii="Times New Roman" w:hAnsi="Times New Roman"/>
                <w:sz w:val="18"/>
                <w:szCs w:val="18"/>
              </w:rPr>
              <w:t>Брянская область, Брянский район, п.Нетьинка, ул.Почтовая, уч.77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8975E5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8975E5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8975E5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8975E5">
              <w:rPr>
                <w:rFonts w:ascii="Times New Roman" w:hAnsi="Times New Roman"/>
                <w:sz w:val="18"/>
                <w:szCs w:val="18"/>
              </w:rPr>
              <w:t>Сельцовский участок ЭС Р2/24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8975E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8975E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фид.648 ПС "Сталелитейная"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8975E5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ТП-4077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8975E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проектируемая ВЛИ-0,4кВ </w:t>
            </w:r>
            <w:proofErr w:type="gramStart"/>
            <w:r w:rsidR="008975E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от</w:t>
            </w:r>
            <w:proofErr w:type="gramEnd"/>
            <w:r w:rsidR="008975E5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 существующей ВЛ-0,4кВ (ТП-4077)</w:t>
            </w:r>
          </w:p>
        </w:tc>
      </w:tr>
      <w:tr w:rsidR="008975E5" w:rsidRPr="004B6622" w:rsidTr="004B6622">
        <w:tc>
          <w:tcPr>
            <w:tcW w:w="9889" w:type="dxa"/>
            <w:shd w:val="clear" w:color="auto" w:fill="auto"/>
          </w:tcPr>
          <w:p w:rsidR="008975E5" w:rsidRPr="008975E5" w:rsidRDefault="008975E5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8975E5" w:rsidRPr="004B6622" w:rsidTr="004B6622">
        <w:tc>
          <w:tcPr>
            <w:tcW w:w="9889" w:type="dxa"/>
            <w:shd w:val="clear" w:color="auto" w:fill="auto"/>
          </w:tcPr>
          <w:p w:rsidR="008975E5" w:rsidRPr="008975E5" w:rsidRDefault="008975E5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ВЛ-0,4кВ (ТП-4077),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Pr="004B6622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8975E5" w:rsidRPr="004B6622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достроить ВЛИ-0,4кВ от существующей опоры ВЛ-0,4кВ с установкой ж/бетонной опоры. Провод принять марки СИП-2А.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Pr="004B6622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- 4,5кВт).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P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8975E5" w:rsidRPr="004B6622" w:rsidTr="00DE1EDF">
        <w:tc>
          <w:tcPr>
            <w:tcW w:w="534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5E5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8975E5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8975E5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975E5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8975E5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Павлюченкова О.А.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8975E5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DF9" w:rsidRDefault="00240DF9" w:rsidP="00600A3B">
      <w:pPr>
        <w:spacing w:after="0" w:line="240" w:lineRule="auto"/>
      </w:pPr>
      <w:r>
        <w:separator/>
      </w:r>
    </w:p>
  </w:endnote>
  <w:endnote w:type="continuationSeparator" w:id="0">
    <w:p w:rsidR="00240DF9" w:rsidRDefault="00240DF9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8975E5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DF9" w:rsidRDefault="00240DF9" w:rsidP="00600A3B">
      <w:pPr>
        <w:spacing w:after="0" w:line="240" w:lineRule="auto"/>
      </w:pPr>
      <w:r>
        <w:separator/>
      </w:r>
    </w:p>
  </w:footnote>
  <w:footnote w:type="continuationSeparator" w:id="0">
    <w:p w:rsidR="00240DF9" w:rsidRDefault="00240DF9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40DF9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5E5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078A4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CFFA9-5E53-4E96-A8FD-7A45D1BB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2012-02-25T15:05:00Z</dcterms:created>
  <dcterms:modified xsi:type="dcterms:W3CDTF">2012-02-25T15:05:00Z</dcterms:modified>
</cp:coreProperties>
</file>